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93" w:rsidRPr="00783782" w:rsidRDefault="009F7993" w:rsidP="0037279D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40"/>
          <w:szCs w:val="40"/>
          <w:u w:val="double"/>
        </w:rPr>
      </w:pPr>
      <w:r w:rsidRPr="00783782">
        <w:rPr>
          <w:rFonts w:ascii="Monotype Corsiva" w:hAnsi="Monotype Corsiva"/>
          <w:color w:val="0070C0"/>
          <w:sz w:val="40"/>
          <w:szCs w:val="40"/>
        </w:rPr>
        <w:t xml:space="preserve">                                   </w:t>
      </w:r>
      <w:r w:rsidR="0037279D" w:rsidRPr="00783782">
        <w:rPr>
          <w:rFonts w:ascii="Monotype Corsiva" w:hAnsi="Monotype Corsiva"/>
          <w:color w:val="0070C0"/>
          <w:sz w:val="40"/>
          <w:szCs w:val="40"/>
        </w:rPr>
        <w:t xml:space="preserve">  </w:t>
      </w:r>
      <w:r w:rsidRPr="00783782">
        <w:rPr>
          <w:rFonts w:ascii="Monotype Corsiva" w:hAnsi="Monotype Corsiva"/>
          <w:color w:val="0070C0"/>
          <w:sz w:val="40"/>
          <w:szCs w:val="40"/>
          <w:u w:val="double"/>
        </w:rPr>
        <w:t>Lesson Plan</w:t>
      </w:r>
    </w:p>
    <w:p w:rsidR="009F7993" w:rsidRPr="00783782" w:rsidRDefault="009F7993" w:rsidP="0037279D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Monotype Corsiva" w:hAnsi="Monotype Corsiva"/>
          <w:color w:val="0070C0"/>
          <w:sz w:val="36"/>
          <w:szCs w:val="36"/>
        </w:rPr>
      </w:pPr>
    </w:p>
    <w:p w:rsidR="009F7993" w:rsidRPr="00783782" w:rsidRDefault="00DC5BA2" w:rsidP="00DC5BA2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32"/>
          <w:szCs w:val="32"/>
        </w:rPr>
      </w:pPr>
      <w:r w:rsidRPr="00783782">
        <w:rPr>
          <w:rFonts w:ascii="Monotype Corsiva" w:hAnsi="Monotype Corsiva"/>
          <w:color w:val="0070C0"/>
          <w:sz w:val="32"/>
          <w:szCs w:val="32"/>
        </w:rPr>
        <w:t xml:space="preserve">          </w:t>
      </w:r>
      <w:r w:rsidR="009F7993" w:rsidRPr="00783782">
        <w:rPr>
          <w:rFonts w:ascii="Monotype Corsiva" w:hAnsi="Monotype Corsiva"/>
          <w:color w:val="0070C0"/>
          <w:sz w:val="32"/>
          <w:szCs w:val="32"/>
        </w:rPr>
        <w:t xml:space="preserve">Name of Faculty </w:t>
      </w:r>
      <w:r w:rsidR="009F7993" w:rsidRPr="00783782">
        <w:rPr>
          <w:rFonts w:ascii="Monotype Corsiva" w:hAnsi="Monotype Corsiva"/>
          <w:color w:val="0070C0"/>
          <w:sz w:val="32"/>
          <w:szCs w:val="32"/>
        </w:rPr>
        <w:tab/>
        <w:t xml:space="preserve">                           Deepak </w:t>
      </w:r>
      <w:proofErr w:type="spellStart"/>
      <w:r w:rsidR="009F7993" w:rsidRPr="00783782">
        <w:rPr>
          <w:rFonts w:ascii="Monotype Corsiva" w:hAnsi="Monotype Corsiva"/>
          <w:color w:val="0070C0"/>
          <w:sz w:val="32"/>
          <w:szCs w:val="32"/>
        </w:rPr>
        <w:t>Garg</w:t>
      </w:r>
      <w:proofErr w:type="spellEnd"/>
    </w:p>
    <w:p w:rsidR="009F7993" w:rsidRPr="00783782" w:rsidRDefault="009F7993" w:rsidP="00DC5BA2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32"/>
          <w:szCs w:val="32"/>
        </w:rPr>
      </w:pPr>
      <w:r w:rsidRPr="00783782">
        <w:rPr>
          <w:rFonts w:ascii="Monotype Corsiva" w:hAnsi="Monotype Corsiva"/>
          <w:color w:val="0070C0"/>
          <w:sz w:val="32"/>
          <w:szCs w:val="32"/>
        </w:rPr>
        <w:t xml:space="preserve">          Discipline                          </w:t>
      </w:r>
      <w:r w:rsidRPr="00783782">
        <w:rPr>
          <w:rFonts w:ascii="Monotype Corsiva" w:hAnsi="Monotype Corsiva"/>
          <w:color w:val="0070C0"/>
          <w:sz w:val="32"/>
          <w:szCs w:val="32"/>
        </w:rPr>
        <w:tab/>
        <w:t xml:space="preserve">              ECE</w:t>
      </w:r>
    </w:p>
    <w:p w:rsidR="009F7993" w:rsidRPr="00783782" w:rsidRDefault="00DC5BA2" w:rsidP="00DC5BA2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32"/>
          <w:szCs w:val="32"/>
        </w:rPr>
      </w:pPr>
      <w:r w:rsidRPr="00783782">
        <w:rPr>
          <w:rFonts w:ascii="Monotype Corsiva" w:hAnsi="Monotype Corsiva"/>
          <w:color w:val="0070C0"/>
          <w:sz w:val="32"/>
          <w:szCs w:val="32"/>
        </w:rPr>
        <w:t xml:space="preserve">          </w:t>
      </w:r>
      <w:r w:rsidR="009F7993" w:rsidRPr="00783782">
        <w:rPr>
          <w:rFonts w:ascii="Monotype Corsiva" w:hAnsi="Monotype Corsiva"/>
          <w:color w:val="0070C0"/>
          <w:sz w:val="32"/>
          <w:szCs w:val="32"/>
        </w:rPr>
        <w:t xml:space="preserve">Semester                         </w:t>
      </w:r>
      <w:r w:rsidR="009F7993" w:rsidRPr="00783782">
        <w:rPr>
          <w:rFonts w:ascii="Monotype Corsiva" w:hAnsi="Monotype Corsiva"/>
          <w:color w:val="0070C0"/>
          <w:sz w:val="32"/>
          <w:szCs w:val="32"/>
        </w:rPr>
        <w:tab/>
        <w:t xml:space="preserve">         3</w:t>
      </w:r>
      <w:r w:rsidR="009F7993" w:rsidRPr="00783782">
        <w:rPr>
          <w:rFonts w:ascii="Monotype Corsiva" w:hAnsi="Monotype Corsiva"/>
          <w:color w:val="0070C0"/>
          <w:sz w:val="32"/>
          <w:szCs w:val="32"/>
          <w:vertAlign w:val="superscript"/>
        </w:rPr>
        <w:t>rd</w:t>
      </w:r>
      <w:r w:rsidR="009F7993" w:rsidRPr="00783782">
        <w:rPr>
          <w:rFonts w:ascii="Monotype Corsiva" w:hAnsi="Monotype Corsiva"/>
          <w:color w:val="0070C0"/>
          <w:sz w:val="32"/>
          <w:szCs w:val="32"/>
        </w:rPr>
        <w:tab/>
      </w:r>
    </w:p>
    <w:p w:rsidR="009F7993" w:rsidRPr="00783782" w:rsidRDefault="009F7993" w:rsidP="00DC5BA2">
      <w:pPr>
        <w:pStyle w:val="Head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32"/>
          <w:szCs w:val="32"/>
        </w:rPr>
      </w:pPr>
      <w:r w:rsidRPr="00783782">
        <w:rPr>
          <w:rFonts w:ascii="Monotype Corsiva" w:hAnsi="Monotype Corsiva"/>
          <w:color w:val="0070C0"/>
          <w:sz w:val="32"/>
          <w:szCs w:val="32"/>
        </w:rPr>
        <w:t xml:space="preserve">          Subject                             </w:t>
      </w:r>
      <w:r w:rsidRPr="00783782">
        <w:rPr>
          <w:rFonts w:ascii="Monotype Corsiva" w:hAnsi="Monotype Corsiva"/>
          <w:color w:val="0070C0"/>
          <w:sz w:val="32"/>
          <w:szCs w:val="32"/>
        </w:rPr>
        <w:tab/>
        <w:t xml:space="preserve">            EDC</w:t>
      </w:r>
    </w:p>
    <w:p w:rsidR="009F7993" w:rsidRPr="00783782" w:rsidRDefault="009F7993" w:rsidP="0037279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32"/>
          <w:szCs w:val="32"/>
        </w:rPr>
      </w:pPr>
      <w:r w:rsidRPr="00783782">
        <w:rPr>
          <w:rFonts w:ascii="Monotype Corsiva" w:hAnsi="Monotype Corsiva"/>
          <w:color w:val="0070C0"/>
          <w:sz w:val="32"/>
          <w:szCs w:val="32"/>
        </w:rPr>
        <w:t xml:space="preserve">          Lesson Plan Duration</w:t>
      </w:r>
      <w:r w:rsidRPr="00783782">
        <w:rPr>
          <w:rFonts w:ascii="Monotype Corsiva" w:hAnsi="Monotype Corsiva"/>
          <w:color w:val="0070C0"/>
          <w:sz w:val="32"/>
          <w:szCs w:val="32"/>
        </w:rPr>
        <w:tab/>
      </w:r>
      <w:r w:rsidRPr="00783782">
        <w:rPr>
          <w:rFonts w:ascii="Monotype Corsiva" w:hAnsi="Monotype Corsiva"/>
          <w:color w:val="0070C0"/>
          <w:sz w:val="32"/>
          <w:szCs w:val="32"/>
        </w:rPr>
        <w:tab/>
        <w:t xml:space="preserve">      15 weeks (Sept. 2020 to Dec. 2020)</w:t>
      </w:r>
    </w:p>
    <w:p w:rsidR="009F7993" w:rsidRPr="00783782" w:rsidRDefault="0037279D" w:rsidP="0037279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Monotype Corsiva" w:hAnsi="Monotype Corsiva"/>
          <w:color w:val="0070C0"/>
          <w:sz w:val="28"/>
          <w:szCs w:val="28"/>
        </w:rPr>
      </w:pPr>
      <w:r w:rsidRPr="00783782">
        <w:rPr>
          <w:rFonts w:ascii="Monotype Corsiva" w:hAnsi="Monotype Corsiva"/>
          <w:color w:val="0070C0"/>
          <w:sz w:val="28"/>
          <w:szCs w:val="28"/>
        </w:rPr>
        <w:t xml:space="preserve">           </w:t>
      </w:r>
      <w:proofErr w:type="gramStart"/>
      <w:r w:rsidR="009F7993" w:rsidRPr="00783782">
        <w:rPr>
          <w:rFonts w:ascii="Monotype Corsiva" w:hAnsi="Monotype Corsiva"/>
          <w:color w:val="0070C0"/>
          <w:sz w:val="28"/>
          <w:szCs w:val="28"/>
        </w:rPr>
        <w:t>Work  Load</w:t>
      </w:r>
      <w:proofErr w:type="gramEnd"/>
      <w:r w:rsidR="009F7993" w:rsidRPr="00783782">
        <w:rPr>
          <w:rFonts w:ascii="Monotype Corsiva" w:hAnsi="Monotype Corsiva"/>
          <w:color w:val="0070C0"/>
          <w:sz w:val="28"/>
          <w:szCs w:val="28"/>
        </w:rPr>
        <w:t xml:space="preserve"> (Lecture/Practical) per week ( in hours)  Lectures 05       </w:t>
      </w:r>
      <w:proofErr w:type="spellStart"/>
      <w:r w:rsidR="009F7993" w:rsidRPr="00783782">
        <w:rPr>
          <w:rFonts w:ascii="Monotype Corsiva" w:hAnsi="Monotype Corsiva"/>
          <w:color w:val="0070C0"/>
          <w:sz w:val="28"/>
          <w:szCs w:val="28"/>
        </w:rPr>
        <w:t>Practicals</w:t>
      </w:r>
      <w:proofErr w:type="spellEnd"/>
      <w:r w:rsidR="009F7993" w:rsidRPr="00783782">
        <w:rPr>
          <w:rFonts w:ascii="Monotype Corsiva" w:hAnsi="Monotype Corsiva"/>
          <w:color w:val="0070C0"/>
          <w:sz w:val="28"/>
          <w:szCs w:val="28"/>
        </w:rPr>
        <w:t xml:space="preserve"> 01</w:t>
      </w:r>
    </w:p>
    <w:tbl>
      <w:tblPr>
        <w:tblStyle w:val="TableGrid"/>
        <w:tblW w:w="1107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6"/>
        <w:gridCol w:w="720"/>
        <w:gridCol w:w="6164"/>
        <w:gridCol w:w="3330"/>
      </w:tblGrid>
      <w:tr w:rsidR="009F7993" w:rsidRPr="00783782" w:rsidTr="0037279D">
        <w:trPr>
          <w:trHeight w:val="350"/>
        </w:trPr>
        <w:tc>
          <w:tcPr>
            <w:tcW w:w="856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783782">
              <w:rPr>
                <w:rFonts w:ascii="Monotype Corsiva" w:hAnsi="Monotype Corsiva"/>
                <w:color w:val="0070C0"/>
                <w:sz w:val="32"/>
                <w:szCs w:val="32"/>
              </w:rPr>
              <w:t>Week</w:t>
            </w: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783782">
              <w:rPr>
                <w:rFonts w:ascii="Monotype Corsiva" w:hAnsi="Monotype Corsiva"/>
                <w:color w:val="0070C0"/>
                <w:sz w:val="32"/>
                <w:szCs w:val="32"/>
              </w:rPr>
              <w:t>Day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783782">
              <w:rPr>
                <w:rFonts w:ascii="Monotype Corsiva" w:hAnsi="Monotype Corsiva"/>
                <w:color w:val="0070C0"/>
                <w:sz w:val="32"/>
                <w:szCs w:val="32"/>
              </w:rPr>
              <w:t>Topic</w:t>
            </w:r>
          </w:p>
        </w:tc>
        <w:tc>
          <w:tcPr>
            <w:tcW w:w="333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color w:val="0070C0"/>
                <w:sz w:val="32"/>
                <w:szCs w:val="32"/>
              </w:rPr>
            </w:pPr>
            <w:r w:rsidRPr="00783782">
              <w:rPr>
                <w:rFonts w:ascii="Monotype Corsiva" w:hAnsi="Monotype Corsiva"/>
                <w:color w:val="0070C0"/>
                <w:sz w:val="32"/>
                <w:szCs w:val="32"/>
              </w:rPr>
              <w:t>Practical( Discussion)</w:t>
            </w:r>
          </w:p>
        </w:tc>
      </w:tr>
      <w:tr w:rsidR="009F7993" w:rsidRPr="00783782" w:rsidTr="0037279D">
        <w:trPr>
          <w:trHeight w:val="59"/>
        </w:trPr>
        <w:tc>
          <w:tcPr>
            <w:tcW w:w="856" w:type="dxa"/>
            <w:vMerge w:val="restart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Need for multistage amplifier</w:t>
            </w:r>
          </w:p>
        </w:tc>
        <w:tc>
          <w:tcPr>
            <w:tcW w:w="3330" w:type="dxa"/>
            <w:vMerge w:val="restart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 xml:space="preserve">Plot the frequency response of </w:t>
            </w:r>
            <w:proofErr w:type="spellStart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 two stage RC coupled amplifier and calculate the bandwidth and compare it with single Stage amplifier</w:t>
            </w: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Gain of multistage amplifier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Different types of multistage amplifier like RC coupled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transformer coupled, and their frequency response and bandwidth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direct coupled and their frequency response and bandwidth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9"/>
        </w:trPr>
        <w:tc>
          <w:tcPr>
            <w:tcW w:w="856" w:type="dxa"/>
            <w:vMerge w:val="restart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line="266" w:lineRule="exact"/>
              <w:rPr>
                <w:rFonts w:ascii="Monotype Corsiva" w:hAnsi="Monotype Corsiva" w:cs="Times New Roman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To measure the gain of</w:t>
            </w:r>
          </w:p>
          <w:p w:rsidR="009F7993" w:rsidRPr="00783782" w:rsidRDefault="009F7993" w:rsidP="00C550CB">
            <w:pPr>
              <w:autoSpaceDE w:val="0"/>
              <w:autoSpaceDN w:val="0"/>
              <w:adjustRightInd w:val="0"/>
              <w:spacing w:line="266" w:lineRule="exact"/>
              <w:ind w:left="7"/>
              <w:rPr>
                <w:rFonts w:ascii="Monotype Corsiva" w:hAnsi="Monotype Corsiva" w:cs="Times New Roman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push-pull amplifier at 1KHz</w:t>
            </w:r>
          </w:p>
        </w:tc>
      </w:tr>
      <w:tr w:rsidR="009F7993" w:rsidRPr="00783782" w:rsidTr="0037279D">
        <w:trPr>
          <w:trHeight w:val="260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Difference between voltage and power amplifiers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Class A, Class B,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Class AB , Class C amplifiers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collector efficiency and Distortion in class A,B,C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1"/>
        </w:trPr>
        <w:tc>
          <w:tcPr>
            <w:tcW w:w="856" w:type="dxa"/>
            <w:vMerge w:val="restart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To measure the voltage</w:t>
            </w:r>
            <w:r w:rsidRPr="00783782">
              <w:rPr>
                <w:rFonts w:ascii="Monotype Corsiva" w:hAnsi="Monotype Corsiva"/>
                <w:sz w:val="28"/>
                <w:szCs w:val="28"/>
              </w:rPr>
              <w:br/>
            </w: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gain of emitter follower circuit and plot its frequency response</w:t>
            </w:r>
          </w:p>
        </w:tc>
      </w:tr>
      <w:tr w:rsidR="009F7993" w:rsidRPr="00783782" w:rsidTr="0037279D">
        <w:trPr>
          <w:trHeight w:val="4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Single ended power amplifiers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4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autoSpaceDE w:val="0"/>
              <w:autoSpaceDN w:val="0"/>
              <w:adjustRightInd w:val="0"/>
              <w:spacing w:after="10" w:line="271" w:lineRule="exact"/>
              <w:rPr>
                <w:rFonts w:ascii="Monotype Corsiva" w:hAnsi="Monotype Corsiva" w:cs="Calibri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Graphical method of calculation (without derivation) of </w:t>
            </w:r>
            <w:proofErr w:type="spellStart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out put</w:t>
            </w:r>
            <w:proofErr w:type="spellEnd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 power;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48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9F7993" w:rsidRPr="00783782" w:rsidRDefault="00594496" w:rsidP="00594496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heat dissipation curve </w:t>
            </w:r>
            <w:r w:rsidR="009F7993"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314"/>
        </w:trPr>
        <w:tc>
          <w:tcPr>
            <w:tcW w:w="856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9F7993" w:rsidRPr="00783782" w:rsidRDefault="00594496" w:rsidP="009F7993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importance of heat sinks</w:t>
            </w:r>
          </w:p>
        </w:tc>
        <w:tc>
          <w:tcPr>
            <w:tcW w:w="3330" w:type="dxa"/>
            <w:vMerge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F7993" w:rsidRPr="00783782" w:rsidTr="0037279D">
        <w:trPr>
          <w:trHeight w:val="59"/>
        </w:trPr>
        <w:tc>
          <w:tcPr>
            <w:tcW w:w="856" w:type="dxa"/>
            <w:vMerge w:val="restart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9F7993" w:rsidRPr="00783782" w:rsidRDefault="009F7993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9F7993" w:rsidRPr="00783782" w:rsidRDefault="009F7993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Viva voce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9F7993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Push-pull amplifier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9F7993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Complementary symmetry push-pull amplifier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594496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Basic principles 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440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9F7993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types of  feedback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594496">
            <w:pPr>
              <w:autoSpaceDE w:val="0"/>
              <w:autoSpaceDN w:val="0"/>
              <w:adjustRightInd w:val="0"/>
              <w:spacing w:after="12" w:line="309" w:lineRule="exact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>Plot the frequency</w:t>
            </w:r>
            <w:r w:rsidRPr="00783782">
              <w:rPr>
                <w:rFonts w:ascii="Monotype Corsiva" w:hAnsi="Monotype Corsiva"/>
                <w:sz w:val="28"/>
                <w:szCs w:val="28"/>
              </w:rPr>
              <w:br/>
            </w:r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>response curve of Hartley</w:t>
            </w:r>
            <w:r w:rsidRPr="00783782">
              <w:rPr>
                <w:rFonts w:ascii="Monotype Corsiva" w:hAnsi="Monotype Corsiva"/>
                <w:sz w:val="28"/>
                <w:szCs w:val="28"/>
              </w:rPr>
              <w:br/>
            </w:r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 xml:space="preserve">and </w:t>
            </w:r>
            <w:proofErr w:type="spellStart"/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>Colpitt’s</w:t>
            </w:r>
            <w:proofErr w:type="spellEnd"/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 xml:space="preserve"> Oscillator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594496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Derivation of expression for gain of an amplifier  employing feedback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Effect of negative feedback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DC5BA2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Effect of feedback (negative) on gain, stability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Effect of feedback (negative) on distortion and bandwidth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59449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377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75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Use of positive feedback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autoSpaceDE w:val="0"/>
              <w:autoSpaceDN w:val="0"/>
              <w:adjustRightInd w:val="0"/>
              <w:spacing w:after="431" w:line="268" w:lineRule="exact"/>
              <w:ind w:left="7"/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Plot the frequency response curve of phase shift and </w:t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Wein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bridge Oscillator</w:t>
            </w:r>
          </w:p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Barkhausen</w:t>
            </w:r>
            <w:proofErr w:type="spellEnd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 criterion for oscillations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autoSpaceDE w:val="0"/>
              <w:autoSpaceDN w:val="0"/>
              <w:adjustRightInd w:val="0"/>
              <w:spacing w:after="10" w:line="266" w:lineRule="exact"/>
              <w:rPr>
                <w:rFonts w:ascii="Monotype Corsiva" w:hAnsi="Monotype Corsiva" w:cs="Times New Roman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Different oscillator circuits-tuned collector, Hartley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>Colpitts</w:t>
            </w:r>
            <w:proofErr w:type="spellEnd"/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>, phase shift,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MicrosoftSansSerif"/>
                <w:color w:val="000000"/>
                <w:sz w:val="28"/>
                <w:szCs w:val="28"/>
              </w:rPr>
              <w:t xml:space="preserve">Wien’s bridge </w:t>
            </w: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oscillator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9F7993">
            <w:pPr>
              <w:autoSpaceDE w:val="0"/>
              <w:autoSpaceDN w:val="0"/>
              <w:adjustRightInd w:val="0"/>
              <w:spacing w:after="58" w:line="292" w:lineRule="exact"/>
              <w:ind w:left="7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Use of IC 555 as </w:t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monostable</w:t>
            </w:r>
            <w:proofErr w:type="spellEnd"/>
            <w:r w:rsidRPr="00783782">
              <w:rPr>
                <w:rFonts w:ascii="Monotype Corsiva" w:hAnsi="Monotype Corsiva"/>
                <w:sz w:val="28"/>
                <w:szCs w:val="28"/>
              </w:rPr>
              <w:br/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multivibrator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and observe the</w:t>
            </w:r>
            <w:r w:rsidRPr="00783782">
              <w:rPr>
                <w:rFonts w:ascii="Monotype Corsiva" w:hAnsi="Monotype Corsiva"/>
                <w:sz w:val="28"/>
                <w:szCs w:val="28"/>
              </w:rPr>
              <w:br/>
            </w: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output for different values of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crystal oscillator and their working principles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2"/>
                <w:sz w:val="28"/>
                <w:szCs w:val="28"/>
              </w:rPr>
              <w:t>Series and parallel resonant circuits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386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bandwidth of resonant circuits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341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3"/>
                <w:sz w:val="28"/>
                <w:szCs w:val="28"/>
              </w:rPr>
              <w:t>Single and double tuned voltage amplifiers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9F7993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Use of IC 555 as </w:t>
            </w:r>
            <w:proofErr w:type="spellStart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astable</w:t>
            </w:r>
            <w:proofErr w:type="spellEnd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multivibrator</w:t>
            </w:r>
            <w:proofErr w:type="spellEnd"/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 xml:space="preserve"> and observe the output at different duty cycles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frequency response characteristics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Working principle of transistor as switch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Concept of multi-vibrator: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astable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 xml:space="preserve">, </w:t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monostable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 xml:space="preserve">, </w:t>
            </w:r>
            <w:proofErr w:type="spellStart"/>
            <w:r w:rsidRPr="00783782">
              <w:rPr>
                <w:rFonts w:ascii="Monotype Corsiva" w:hAnsi="Monotype Corsiva" w:cs="Times New Roman"/>
                <w:color w:val="000000"/>
                <w:position w:val="-1"/>
                <w:sz w:val="28"/>
                <w:szCs w:val="28"/>
              </w:rPr>
              <w:t>bistable</w:t>
            </w:r>
            <w:proofErr w:type="spellEnd"/>
            <w:r w:rsidRPr="00783782">
              <w:rPr>
                <w:rFonts w:ascii="Monotype Corsiva" w:hAnsi="Monotype Corsiva" w:cs="Times New Roman"/>
                <w:color w:val="000000"/>
                <w:position w:val="-1"/>
                <w:sz w:val="28"/>
                <w:szCs w:val="28"/>
              </w:rPr>
              <w:t xml:space="preserve"> and their applications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 Discussion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Viva Voce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Block diagram of IC555 and its working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IC555  applications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IC555 as </w:t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monostable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and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astable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multi-vibrator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Revision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To realize positive and negative fixed voltage DC power supply using 3 terminal voltage regulator IC 7805, 7812, 7905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bistable</w:t>
            </w:r>
            <w:proofErr w:type="spellEnd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multivibrator</w:t>
            </w:r>
            <w:proofErr w:type="spellEnd"/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359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autoSpaceDE w:val="0"/>
              <w:autoSpaceDN w:val="0"/>
              <w:adjustRightInd w:val="0"/>
              <w:spacing w:line="276" w:lineRule="exact"/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4"/>
                <w:sz w:val="28"/>
                <w:szCs w:val="28"/>
              </w:rPr>
              <w:t>Characteristics of an ideal operational amplifier</w:t>
            </w: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</w:t>
            </w: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and its block diagram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 New Roman"/>
                <w:color w:val="000000"/>
                <w:sz w:val="28"/>
                <w:szCs w:val="28"/>
              </w:rPr>
              <w:t>IC-741 and its pin configuration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autoSpaceDE w:val="0"/>
              <w:autoSpaceDN w:val="0"/>
              <w:adjustRightInd w:val="0"/>
              <w:spacing w:line="276" w:lineRule="exact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4"/>
                <w:sz w:val="28"/>
                <w:szCs w:val="28"/>
              </w:rPr>
              <w:t>Definition of differential voltage gain,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autoSpaceDE w:val="0"/>
              <w:autoSpaceDN w:val="0"/>
              <w:adjustRightInd w:val="0"/>
              <w:spacing w:line="276" w:lineRule="exact"/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4"/>
                <w:sz w:val="28"/>
                <w:szCs w:val="28"/>
              </w:rPr>
              <w:t>CMRR,</w:t>
            </w: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PSRR</w:t>
            </w:r>
          </w:p>
        </w:tc>
        <w:tc>
          <w:tcPr>
            <w:tcW w:w="3330" w:type="dxa"/>
            <w:vMerge w:val="restart"/>
          </w:tcPr>
          <w:p w:rsidR="00594496" w:rsidRPr="00783782" w:rsidRDefault="00783782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 xml:space="preserve">To use IC 741 as inverter, adder, </w:t>
            </w:r>
            <w:proofErr w:type="spellStart"/>
            <w:r w:rsidRPr="00783782">
              <w:rPr>
                <w:rFonts w:ascii="Monotype Corsiva" w:hAnsi="Monotype Corsiva"/>
                <w:sz w:val="28"/>
                <w:szCs w:val="28"/>
              </w:rPr>
              <w:t>subtractor</w:t>
            </w:r>
            <w:proofErr w:type="spellEnd"/>
            <w:r w:rsidRPr="00783782">
              <w:rPr>
                <w:rFonts w:ascii="Monotype Corsiva" w:hAnsi="Monotype Corsiva"/>
                <w:sz w:val="28"/>
                <w:szCs w:val="28"/>
              </w:rPr>
              <w:t>, integrator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slew rate and input offset current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autoSpaceDE w:val="0"/>
              <w:autoSpaceDN w:val="0"/>
              <w:adjustRightInd w:val="0"/>
              <w:spacing w:line="276" w:lineRule="exact"/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4"/>
                <w:sz w:val="28"/>
                <w:szCs w:val="28"/>
              </w:rPr>
              <w:t>Operational amplifier as an inverter, scale</w:t>
            </w: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 changer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 xml:space="preserve">adder, </w:t>
            </w:r>
            <w:proofErr w:type="spellStart"/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subtractor</w:t>
            </w:r>
            <w:proofErr w:type="spellEnd"/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differentiator, and integrator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2"/>
                <w:sz w:val="28"/>
                <w:szCs w:val="28"/>
              </w:rPr>
              <w:t>Concept of DC power supply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594496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Class Project</w:t>
            </w:r>
          </w:p>
          <w:p w:rsidR="00594496" w:rsidRPr="00783782" w:rsidRDefault="00594496" w:rsidP="00594496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 xml:space="preserve">Fabricate any simple operational amplifier circuit (inverter, adder, </w:t>
            </w:r>
            <w:proofErr w:type="spellStart"/>
            <w:proofErr w:type="gramStart"/>
            <w:r w:rsidRPr="00783782">
              <w:rPr>
                <w:rFonts w:ascii="Monotype Corsiva" w:hAnsi="Monotype Corsiva"/>
                <w:sz w:val="28"/>
                <w:szCs w:val="28"/>
              </w:rPr>
              <w:t>subtractor</w:t>
            </w:r>
            <w:proofErr w:type="spellEnd"/>
            <w:proofErr w:type="gramEnd"/>
            <w:r w:rsidRPr="00783782">
              <w:rPr>
                <w:rFonts w:ascii="Monotype Corsiva" w:hAnsi="Monotype Corsiva"/>
                <w:sz w:val="28"/>
                <w:szCs w:val="28"/>
              </w:rPr>
              <w:t>) and test it.</w:t>
            </w: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1"/>
                <w:sz w:val="28"/>
                <w:szCs w:val="28"/>
              </w:rPr>
              <w:t>Line and load regulation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position w:val="-3"/>
                <w:sz w:val="28"/>
                <w:szCs w:val="28"/>
              </w:rPr>
              <w:t>Concept of fixed voltage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regulators (like 7805, 7905)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8F58C0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 w:cs="TimesNewRomanPSMT"/>
                <w:color w:val="000000"/>
                <w:sz w:val="28"/>
                <w:szCs w:val="28"/>
              </w:rPr>
              <w:t>voltage regulator like (IC 723)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9"/>
        </w:trPr>
        <w:tc>
          <w:tcPr>
            <w:tcW w:w="856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594496" w:rsidRPr="00783782" w:rsidRDefault="00594496" w:rsidP="0059449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 w:val="restart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94496" w:rsidRPr="00783782" w:rsidTr="0037279D">
        <w:trPr>
          <w:trHeight w:val="58"/>
        </w:trPr>
        <w:tc>
          <w:tcPr>
            <w:tcW w:w="856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20" w:type="dxa"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594496" w:rsidRPr="00783782" w:rsidRDefault="00594496" w:rsidP="00C550C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83782">
              <w:rPr>
                <w:rFonts w:ascii="Monotype Corsiva" w:hAnsi="Monotype Corsiva"/>
                <w:sz w:val="28"/>
                <w:szCs w:val="28"/>
              </w:rPr>
              <w:t>Test</w:t>
            </w:r>
          </w:p>
        </w:tc>
        <w:tc>
          <w:tcPr>
            <w:tcW w:w="3330" w:type="dxa"/>
            <w:vMerge/>
          </w:tcPr>
          <w:p w:rsidR="00594496" w:rsidRPr="00783782" w:rsidRDefault="00594496" w:rsidP="00C550C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9F7993" w:rsidRPr="00783782" w:rsidRDefault="009F7993" w:rsidP="009F7993">
      <w:pPr>
        <w:rPr>
          <w:rFonts w:ascii="Monotype Corsiva" w:hAnsi="Monotype Corsiva"/>
          <w:sz w:val="32"/>
          <w:szCs w:val="32"/>
        </w:rPr>
      </w:pPr>
    </w:p>
    <w:p w:rsidR="009F7993" w:rsidRPr="00783782" w:rsidRDefault="009F7993" w:rsidP="009F7993">
      <w:pPr>
        <w:rPr>
          <w:rFonts w:ascii="Monotype Corsiva" w:hAnsi="Monotype Corsiva"/>
          <w:sz w:val="36"/>
          <w:szCs w:val="36"/>
        </w:rPr>
      </w:pPr>
      <w:r w:rsidRPr="00783782">
        <w:rPr>
          <w:rFonts w:ascii="Monotype Corsiva" w:hAnsi="Monotype Corsiva"/>
          <w:sz w:val="36"/>
          <w:szCs w:val="36"/>
        </w:rPr>
        <w:t xml:space="preserve">                                             </w:t>
      </w:r>
      <w:r w:rsidRPr="00783782">
        <w:rPr>
          <w:rFonts w:ascii="Monotype Corsiva" w:hAnsi="Monotype Corsiva"/>
          <w:sz w:val="36"/>
          <w:szCs w:val="36"/>
        </w:rPr>
        <w:tab/>
      </w:r>
      <w:r w:rsidRPr="00783782">
        <w:rPr>
          <w:rFonts w:ascii="Monotype Corsiva" w:hAnsi="Monotype Corsiva"/>
          <w:sz w:val="36"/>
          <w:szCs w:val="36"/>
        </w:rPr>
        <w:tab/>
      </w:r>
      <w:r w:rsidRPr="00783782">
        <w:rPr>
          <w:rFonts w:ascii="Monotype Corsiva" w:hAnsi="Monotype Corsiva"/>
          <w:sz w:val="36"/>
          <w:szCs w:val="36"/>
        </w:rPr>
        <w:tab/>
      </w:r>
      <w:r w:rsidRPr="00783782">
        <w:rPr>
          <w:rFonts w:ascii="Monotype Corsiva" w:hAnsi="Monotype Corsiva"/>
          <w:sz w:val="36"/>
          <w:szCs w:val="36"/>
        </w:rPr>
        <w:tab/>
        <w:t xml:space="preserve">   </w:t>
      </w:r>
    </w:p>
    <w:sectPr w:rsidR="009F7993" w:rsidRPr="00783782" w:rsidSect="0098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Sans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F7993"/>
    <w:rsid w:val="0037279D"/>
    <w:rsid w:val="00594496"/>
    <w:rsid w:val="007138E3"/>
    <w:rsid w:val="0077195F"/>
    <w:rsid w:val="00783782"/>
    <w:rsid w:val="00924861"/>
    <w:rsid w:val="00983B00"/>
    <w:rsid w:val="009F7993"/>
    <w:rsid w:val="00D75518"/>
    <w:rsid w:val="00D95B5D"/>
    <w:rsid w:val="00D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9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F7993"/>
    <w:rPr>
      <w:rFonts w:eastAsiaTheme="minorEastAsia"/>
    </w:rPr>
  </w:style>
  <w:style w:type="table" w:styleId="TableGrid">
    <w:name w:val="Table Grid"/>
    <w:basedOn w:val="TableNormal"/>
    <w:uiPriority w:val="59"/>
    <w:rsid w:val="009F79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2020-09-03T08:16:00Z</dcterms:created>
  <dcterms:modified xsi:type="dcterms:W3CDTF">2020-09-03T11:47:00Z</dcterms:modified>
</cp:coreProperties>
</file>